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8431D0">
        <w:rPr>
          <w:b/>
          <w:color w:val="000000"/>
          <w:sz w:val="21"/>
          <w:szCs w:val="21"/>
        </w:rPr>
        <w:t xml:space="preserve"> 106-2020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355088" w:rsidRPr="008579D4">
        <w:rPr>
          <w:b/>
          <w:sz w:val="21"/>
          <w:szCs w:val="21"/>
        </w:rPr>
        <w:t>CONTRATAÇÃO DE EMPRESA PARA EXECUÇÃO DE RECAPEAMENTO ASFÁLTICO COM CBUQ-CONCRETO BETUMINOSO USINADO A QUENTE EM RUAS DA CIDADE</w:t>
      </w:r>
      <w:r w:rsidR="008431D0">
        <w:rPr>
          <w:b/>
          <w:sz w:val="21"/>
          <w:szCs w:val="21"/>
        </w:rPr>
        <w:t xml:space="preserve"> – EDITAL TOMADA DE PREÇOS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98286D" w:rsidRPr="00420600" w:rsidRDefault="0098286D" w:rsidP="0098286D">
      <w:pPr>
        <w:pStyle w:val="Corpodetexto"/>
        <w:tabs>
          <w:tab w:val="left" w:pos="2160"/>
        </w:tabs>
        <w:spacing w:after="120"/>
        <w:ind w:firstLine="1134"/>
        <w:rPr>
          <w:b/>
          <w:bCs/>
          <w:sz w:val="21"/>
          <w:szCs w:val="21"/>
          <w:u w:val="single"/>
        </w:rPr>
      </w:pPr>
      <w:r w:rsidRPr="00420600">
        <w:rPr>
          <w:b/>
          <w:bCs/>
          <w:sz w:val="21"/>
          <w:szCs w:val="21"/>
          <w:u w:val="single"/>
        </w:rPr>
        <w:t>CONTRATANTE:</w:t>
      </w:r>
    </w:p>
    <w:p w:rsidR="0098286D" w:rsidRPr="0098286D" w:rsidRDefault="0098286D" w:rsidP="0098286D">
      <w:pPr>
        <w:pStyle w:val="Corpodetexto"/>
        <w:tabs>
          <w:tab w:val="left" w:pos="2160"/>
        </w:tabs>
        <w:spacing w:after="120"/>
        <w:ind w:firstLine="1134"/>
        <w:jc w:val="both"/>
        <w:rPr>
          <w:b/>
          <w:sz w:val="21"/>
          <w:szCs w:val="21"/>
        </w:rPr>
      </w:pPr>
      <w:r w:rsidRPr="0098286D">
        <w:rPr>
          <w:b/>
          <w:bCs/>
          <w:sz w:val="21"/>
          <w:szCs w:val="21"/>
        </w:rPr>
        <w:t>MUNICIPIO DE PORTO XAVIER</w:t>
      </w:r>
      <w:r w:rsidRPr="0098286D">
        <w:rPr>
          <w:b/>
          <w:sz w:val="21"/>
          <w:szCs w:val="21"/>
        </w:rPr>
        <w:t xml:space="preserve">, </w:t>
      </w:r>
      <w:r w:rsidRPr="0098286D">
        <w:rPr>
          <w:sz w:val="21"/>
          <w:szCs w:val="21"/>
        </w:rPr>
        <w:t>Pessoa Jurídica de Direito Público, CNPJ sob n° 87.613.667/0001-48, com sede na Rua Tiradentes, n° 540, neste ato representado por seu Prefeito Municipal Sr. VILMAR KAISER, brasileiro, casado, portador da Carteira de Identidade n° 1008127671, CPF n° 273.920.740/91, residente e domiciliado na Rua Castelo Branco, nº 364, bairro Centro, nesta cidade.</w:t>
      </w:r>
    </w:p>
    <w:p w:rsidR="0098286D" w:rsidRPr="000E7331" w:rsidRDefault="0098286D" w:rsidP="0098286D">
      <w:pPr>
        <w:ind w:firstLine="1134"/>
        <w:jc w:val="both"/>
        <w:rPr>
          <w:sz w:val="21"/>
          <w:szCs w:val="21"/>
        </w:rPr>
      </w:pPr>
    </w:p>
    <w:p w:rsidR="0098286D" w:rsidRPr="00420600" w:rsidRDefault="0098286D" w:rsidP="0098286D">
      <w:pPr>
        <w:pStyle w:val="Corpodetexto"/>
        <w:tabs>
          <w:tab w:val="left" w:pos="2160"/>
        </w:tabs>
        <w:spacing w:after="120"/>
        <w:ind w:firstLine="1134"/>
        <w:rPr>
          <w:b/>
          <w:sz w:val="21"/>
          <w:szCs w:val="21"/>
          <w:u w:val="single"/>
        </w:rPr>
      </w:pPr>
      <w:r w:rsidRPr="00420600">
        <w:rPr>
          <w:b/>
          <w:sz w:val="21"/>
          <w:szCs w:val="21"/>
          <w:u w:val="single"/>
        </w:rPr>
        <w:t>CONTRATADA:</w:t>
      </w:r>
    </w:p>
    <w:p w:rsidR="0098286D" w:rsidRDefault="0098286D" w:rsidP="0098286D">
      <w:pPr>
        <w:ind w:firstLine="1134"/>
        <w:jc w:val="both"/>
        <w:rPr>
          <w:sz w:val="21"/>
          <w:szCs w:val="21"/>
        </w:rPr>
      </w:pPr>
      <w:r>
        <w:rPr>
          <w:b/>
          <w:sz w:val="21"/>
          <w:szCs w:val="21"/>
        </w:rPr>
        <w:t>RODOVIAS DO SUL PAVIMENTADORA LTDA – ME,</w:t>
      </w:r>
      <w:r w:rsidRPr="00FE18CD">
        <w:rPr>
          <w:sz w:val="21"/>
          <w:szCs w:val="21"/>
        </w:rPr>
        <w:t xml:space="preserve"> </w:t>
      </w:r>
      <w:r w:rsidRPr="00CA4970">
        <w:rPr>
          <w:sz w:val="21"/>
          <w:szCs w:val="21"/>
        </w:rPr>
        <w:t xml:space="preserve">inscrita no CNPJ n° </w:t>
      </w:r>
      <w:r>
        <w:rPr>
          <w:sz w:val="21"/>
          <w:szCs w:val="21"/>
        </w:rPr>
        <w:t>11.975.534/0001-50</w:t>
      </w:r>
      <w:r w:rsidRPr="00CA4970">
        <w:rPr>
          <w:sz w:val="21"/>
          <w:szCs w:val="21"/>
        </w:rPr>
        <w:t xml:space="preserve">, com sede na Rua </w:t>
      </w:r>
      <w:r>
        <w:rPr>
          <w:sz w:val="21"/>
          <w:szCs w:val="21"/>
        </w:rPr>
        <w:t>Aparício Carvalho Ribeiro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>31</w:t>
      </w:r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São Luiz Gonzaga</w:t>
      </w:r>
      <w:r w:rsidRPr="00CA4970">
        <w:rPr>
          <w:sz w:val="21"/>
          <w:szCs w:val="21"/>
        </w:rPr>
        <w:t xml:space="preserve">/RS, neste </w:t>
      </w:r>
      <w:proofErr w:type="gramStart"/>
      <w:r w:rsidRPr="00CA4970">
        <w:rPr>
          <w:sz w:val="21"/>
          <w:szCs w:val="21"/>
        </w:rPr>
        <w:t>ato representada</w:t>
      </w:r>
      <w:proofErr w:type="gramEnd"/>
      <w:r w:rsidRPr="00CA4970">
        <w:rPr>
          <w:sz w:val="21"/>
          <w:szCs w:val="21"/>
        </w:rPr>
        <w:t xml:space="preserve"> pelo Sr. </w:t>
      </w:r>
      <w:proofErr w:type="spellStart"/>
      <w:r>
        <w:rPr>
          <w:sz w:val="21"/>
          <w:szCs w:val="21"/>
        </w:rPr>
        <w:t>Benjur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Zanon</w:t>
      </w:r>
      <w:proofErr w:type="spellEnd"/>
      <w:r w:rsidRPr="00CA4970">
        <w:rPr>
          <w:sz w:val="21"/>
          <w:szCs w:val="21"/>
        </w:rPr>
        <w:t xml:space="preserve">, brasileiro, casado, portador da </w:t>
      </w:r>
      <w:r>
        <w:rPr>
          <w:sz w:val="21"/>
          <w:szCs w:val="21"/>
        </w:rPr>
        <w:t>C</w:t>
      </w:r>
      <w:r w:rsidRPr="00CA4970">
        <w:rPr>
          <w:sz w:val="21"/>
          <w:szCs w:val="21"/>
        </w:rPr>
        <w:t xml:space="preserve">arteira de </w:t>
      </w:r>
      <w:r>
        <w:rPr>
          <w:sz w:val="21"/>
          <w:szCs w:val="21"/>
        </w:rPr>
        <w:t>I</w:t>
      </w:r>
      <w:r w:rsidRPr="00CA4970">
        <w:rPr>
          <w:sz w:val="21"/>
          <w:szCs w:val="21"/>
        </w:rPr>
        <w:t xml:space="preserve">dentidade n° </w:t>
      </w:r>
      <w:r>
        <w:rPr>
          <w:sz w:val="21"/>
          <w:szCs w:val="21"/>
        </w:rPr>
        <w:t>3008772562</w:t>
      </w:r>
      <w:r w:rsidRPr="00CA4970">
        <w:rPr>
          <w:sz w:val="21"/>
          <w:szCs w:val="21"/>
        </w:rPr>
        <w:t xml:space="preserve">, CPF n° </w:t>
      </w:r>
      <w:r>
        <w:rPr>
          <w:sz w:val="21"/>
          <w:szCs w:val="21"/>
        </w:rPr>
        <w:t>247.229.870-68</w:t>
      </w:r>
      <w:r w:rsidRPr="00CA4970">
        <w:rPr>
          <w:sz w:val="21"/>
          <w:szCs w:val="21"/>
        </w:rPr>
        <w:t xml:space="preserve">, residente e domiciliado na Rua </w:t>
      </w:r>
      <w:r>
        <w:rPr>
          <w:sz w:val="21"/>
          <w:szCs w:val="21"/>
        </w:rPr>
        <w:t>Souza Lobo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Bairro </w:t>
      </w:r>
      <w:proofErr w:type="spellStart"/>
      <w:r>
        <w:rPr>
          <w:sz w:val="21"/>
          <w:szCs w:val="21"/>
        </w:rPr>
        <w:t>Dido</w:t>
      </w:r>
      <w:proofErr w:type="spellEnd"/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Santo Ângelo</w:t>
      </w:r>
      <w:r w:rsidRPr="00CA4970">
        <w:rPr>
          <w:sz w:val="21"/>
          <w:szCs w:val="21"/>
        </w:rPr>
        <w:t>/RS</w:t>
      </w:r>
      <w:r w:rsidRPr="004059C5">
        <w:rPr>
          <w:sz w:val="21"/>
          <w:szCs w:val="21"/>
        </w:rPr>
        <w:t>.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</w:t>
      </w:r>
      <w:r w:rsidR="00355088">
        <w:rPr>
          <w:sz w:val="21"/>
          <w:szCs w:val="21"/>
        </w:rPr>
        <w:t xml:space="preserve"> global</w:t>
      </w:r>
      <w:r w:rsidRPr="009E0434">
        <w:rPr>
          <w:sz w:val="21"/>
          <w:szCs w:val="21"/>
        </w:rPr>
        <w:t>, com fornecimento de material e mão-de-obra para os seguintes serviços:</w:t>
      </w:r>
    </w:p>
    <w:p w:rsidR="00E82E0D" w:rsidRPr="005A77B3" w:rsidRDefault="00E82E0D" w:rsidP="00E82E0D">
      <w:pPr>
        <w:jc w:val="center"/>
        <w:rPr>
          <w:b/>
          <w:color w:val="000000"/>
        </w:rPr>
      </w:pPr>
    </w:p>
    <w:tbl>
      <w:tblPr>
        <w:tblpPr w:leftFromText="141" w:rightFromText="141" w:vertAnchor="text" w:tblpX="180" w:tblpY="1"/>
        <w:tblOverlap w:val="never"/>
        <w:tblW w:w="96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080"/>
        <w:gridCol w:w="1525"/>
      </w:tblGrid>
      <w:tr w:rsidR="00E82E0D" w:rsidRPr="005A77B3" w:rsidTr="00EF0814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E82E0D" w:rsidRPr="00E82E0D" w:rsidRDefault="00E82E0D" w:rsidP="00EF0814">
            <w:pPr>
              <w:jc w:val="center"/>
              <w:rPr>
                <w:sz w:val="21"/>
                <w:szCs w:val="21"/>
                <w:u w:val="single"/>
              </w:rPr>
            </w:pPr>
            <w:r w:rsidRPr="00E82E0D">
              <w:rPr>
                <w:b/>
                <w:bCs/>
                <w:sz w:val="21"/>
                <w:szCs w:val="21"/>
              </w:rPr>
              <w:t>ESPECIFICAÇÃO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E82E0D" w:rsidRPr="00E82E0D" w:rsidRDefault="00E82E0D" w:rsidP="00EF0814">
            <w:pPr>
              <w:rPr>
                <w:b/>
                <w:bCs/>
                <w:i/>
                <w:sz w:val="21"/>
                <w:szCs w:val="21"/>
                <w:u w:val="single"/>
              </w:rPr>
            </w:pPr>
          </w:p>
          <w:p w:rsidR="00E82E0D" w:rsidRPr="00E82E0D" w:rsidRDefault="00E82E0D" w:rsidP="00EF0814">
            <w:pPr>
              <w:jc w:val="center"/>
              <w:rPr>
                <w:b/>
                <w:bCs/>
                <w:sz w:val="21"/>
                <w:szCs w:val="21"/>
              </w:rPr>
            </w:pPr>
            <w:r w:rsidRPr="00E82E0D">
              <w:rPr>
                <w:b/>
                <w:bCs/>
                <w:sz w:val="21"/>
                <w:szCs w:val="21"/>
              </w:rPr>
              <w:t>VALOR</w:t>
            </w:r>
            <w:r>
              <w:rPr>
                <w:b/>
                <w:bCs/>
                <w:sz w:val="21"/>
                <w:szCs w:val="21"/>
              </w:rPr>
              <w:t xml:space="preserve"> R$</w:t>
            </w:r>
          </w:p>
        </w:tc>
      </w:tr>
      <w:tr w:rsidR="00E82E0D" w:rsidRPr="005A77B3" w:rsidTr="00EF0814"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2E0D" w:rsidRPr="00E82E0D" w:rsidRDefault="00E82E0D" w:rsidP="00E82E0D">
            <w:pPr>
              <w:pStyle w:val="Ttulo2"/>
              <w:jc w:val="both"/>
              <w:rPr>
                <w:sz w:val="21"/>
                <w:szCs w:val="21"/>
              </w:rPr>
            </w:pPr>
            <w:r w:rsidRPr="00E82E0D">
              <w:rPr>
                <w:rFonts w:eastAsia="Calibri"/>
                <w:sz w:val="21"/>
                <w:szCs w:val="21"/>
              </w:rPr>
              <w:t xml:space="preserve">Contratação de Empresa para Execução de Recapeamento </w:t>
            </w:r>
            <w:proofErr w:type="spellStart"/>
            <w:r w:rsidRPr="00E82E0D">
              <w:rPr>
                <w:rFonts w:eastAsia="Calibri"/>
                <w:sz w:val="21"/>
                <w:szCs w:val="21"/>
              </w:rPr>
              <w:t>Asfáltico</w:t>
            </w:r>
            <w:proofErr w:type="spellEnd"/>
            <w:r w:rsidRPr="00E82E0D">
              <w:rPr>
                <w:rFonts w:eastAsia="Calibri"/>
                <w:sz w:val="21"/>
                <w:szCs w:val="21"/>
              </w:rPr>
              <w:t xml:space="preserve"> com </w:t>
            </w:r>
            <w:proofErr w:type="spellStart"/>
            <w:r w:rsidRPr="00E82E0D">
              <w:rPr>
                <w:rFonts w:eastAsia="Calibri"/>
                <w:sz w:val="21"/>
                <w:szCs w:val="21"/>
              </w:rPr>
              <w:t>CBUQ-Concreto</w:t>
            </w:r>
            <w:proofErr w:type="spellEnd"/>
            <w:r w:rsidRPr="00E82E0D">
              <w:rPr>
                <w:rFonts w:eastAsia="Calibri"/>
                <w:sz w:val="21"/>
                <w:szCs w:val="21"/>
              </w:rPr>
              <w:t xml:space="preserve"> Betuminoso Usinado a Quente em Ruas da Cidade</w:t>
            </w:r>
            <w:r w:rsidRPr="00E82E0D">
              <w:rPr>
                <w:sz w:val="21"/>
                <w:szCs w:val="21"/>
              </w:rPr>
              <w:t xml:space="preserve">, sendo elas: Rua Marechal Floriano Peixoto, entre as Ruas 15 de Novembro e Dr. Osvaldo Cruz e Rua Tiradentes, entre as Ruas Marechal Floriano Peixoto e General Osório, totalizando 10.342,12 </w:t>
            </w:r>
            <w:proofErr w:type="spellStart"/>
            <w:r w:rsidRPr="00E82E0D">
              <w:rPr>
                <w:sz w:val="21"/>
                <w:szCs w:val="21"/>
              </w:rPr>
              <w:t>m²</w:t>
            </w:r>
            <w:proofErr w:type="spellEnd"/>
            <w:r w:rsidRPr="00E82E0D">
              <w:rPr>
                <w:sz w:val="21"/>
                <w:szCs w:val="21"/>
              </w:rPr>
              <w:t xml:space="preserve"> (dez mil trezentos e quarenta e dois </w:t>
            </w:r>
            <w:proofErr w:type="gramStart"/>
            <w:r w:rsidRPr="00E82E0D">
              <w:rPr>
                <w:sz w:val="21"/>
                <w:szCs w:val="21"/>
              </w:rPr>
              <w:t>virgula</w:t>
            </w:r>
            <w:proofErr w:type="gramEnd"/>
            <w:r w:rsidRPr="00E82E0D">
              <w:rPr>
                <w:sz w:val="21"/>
                <w:szCs w:val="21"/>
              </w:rPr>
              <w:t xml:space="preserve"> doze metros quadrados).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E0D" w:rsidRPr="00E82E0D" w:rsidRDefault="00E82E0D" w:rsidP="00E82E0D">
            <w:pPr>
              <w:jc w:val="right"/>
              <w:rPr>
                <w:bCs/>
                <w:sz w:val="21"/>
                <w:szCs w:val="21"/>
              </w:rPr>
            </w:pPr>
            <w:r w:rsidRPr="00E82E0D">
              <w:rPr>
                <w:bCs/>
                <w:sz w:val="21"/>
                <w:szCs w:val="21"/>
              </w:rPr>
              <w:t>526.622,79</w:t>
            </w:r>
          </w:p>
        </w:tc>
      </w:tr>
      <w:tr w:rsidR="00E82E0D" w:rsidRPr="005A77B3" w:rsidTr="00EF0814">
        <w:trPr>
          <w:trHeight w:val="6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2E0D" w:rsidRPr="00E82E0D" w:rsidRDefault="00E82E0D" w:rsidP="00EF0814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E82E0D">
              <w:rPr>
                <w:b/>
                <w:sz w:val="21"/>
                <w:szCs w:val="21"/>
              </w:rPr>
              <w:t>TOTAL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E0D" w:rsidRPr="00E82E0D" w:rsidRDefault="00E82E0D" w:rsidP="00E82E0D">
            <w:pPr>
              <w:jc w:val="right"/>
              <w:rPr>
                <w:b/>
                <w:bCs/>
                <w:sz w:val="21"/>
                <w:szCs w:val="21"/>
              </w:rPr>
            </w:pPr>
            <w:r w:rsidRPr="00E82E0D">
              <w:rPr>
                <w:b/>
                <w:bCs/>
                <w:sz w:val="21"/>
                <w:szCs w:val="21"/>
              </w:rPr>
              <w:t>526.622,79</w:t>
            </w:r>
          </w:p>
        </w:tc>
      </w:tr>
    </w:tbl>
    <w:p w:rsidR="00E82E0D" w:rsidRPr="005A77B3" w:rsidRDefault="00E82E0D" w:rsidP="00E82E0D">
      <w:pPr>
        <w:jc w:val="center"/>
        <w:rPr>
          <w:b/>
          <w:color w:val="000000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sz w:val="21"/>
          <w:szCs w:val="21"/>
        </w:rPr>
        <w:t xml:space="preserve">O </w:t>
      </w:r>
      <w:r w:rsidRPr="009E0434">
        <w:rPr>
          <w:bCs/>
          <w:sz w:val="21"/>
          <w:szCs w:val="21"/>
        </w:rPr>
        <w:t xml:space="preserve">prazo para inicio dos serviços será de até </w:t>
      </w:r>
      <w:proofErr w:type="gramStart"/>
      <w:r w:rsidRPr="009E0434">
        <w:rPr>
          <w:bCs/>
          <w:sz w:val="21"/>
          <w:szCs w:val="21"/>
        </w:rPr>
        <w:t>3</w:t>
      </w:r>
      <w:proofErr w:type="gramEnd"/>
      <w:r w:rsidRPr="009E0434">
        <w:rPr>
          <w:bCs/>
          <w:sz w:val="21"/>
          <w:szCs w:val="21"/>
        </w:rPr>
        <w:t xml:space="preserve"> (três) dias após a assinat</w:t>
      </w:r>
      <w:r w:rsidR="001F4FAF">
        <w:rPr>
          <w:bCs/>
          <w:sz w:val="21"/>
          <w:szCs w:val="21"/>
        </w:rPr>
        <w:t>ura do Contrato e expedição da O</w:t>
      </w:r>
      <w:r w:rsidRPr="009E0434">
        <w:rPr>
          <w:bCs/>
          <w:sz w:val="21"/>
          <w:szCs w:val="21"/>
        </w:rPr>
        <w:t xml:space="preserve">rdem de </w:t>
      </w:r>
      <w:r w:rsidR="001F4FAF">
        <w:rPr>
          <w:bCs/>
          <w:sz w:val="21"/>
          <w:szCs w:val="21"/>
        </w:rPr>
        <w:t>I</w:t>
      </w:r>
      <w:r w:rsidRPr="009E0434">
        <w:rPr>
          <w:bCs/>
          <w:sz w:val="21"/>
          <w:szCs w:val="21"/>
        </w:rPr>
        <w:t>nicio pelo órgão competente da Prefeitura Municipal de Porto Xavier.</w:t>
      </w:r>
    </w:p>
    <w:p w:rsidR="0094591C" w:rsidRPr="00941317" w:rsidRDefault="0094591C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41317" w:rsidRDefault="0094591C" w:rsidP="008F5133">
      <w:pPr>
        <w:ind w:firstLine="1134"/>
        <w:jc w:val="both"/>
        <w:rPr>
          <w:bCs/>
          <w:sz w:val="21"/>
          <w:szCs w:val="21"/>
        </w:rPr>
      </w:pPr>
      <w:r w:rsidRPr="00941317">
        <w:rPr>
          <w:bCs/>
          <w:sz w:val="21"/>
          <w:szCs w:val="21"/>
        </w:rPr>
        <w:t xml:space="preserve">O prazo para entrega da obra será até </w:t>
      </w:r>
      <w:r w:rsidR="001F4FAF" w:rsidRPr="00941317">
        <w:rPr>
          <w:bCs/>
          <w:sz w:val="21"/>
          <w:szCs w:val="21"/>
        </w:rPr>
        <w:t>3</w:t>
      </w:r>
      <w:r w:rsidR="00B13657" w:rsidRPr="00941317">
        <w:rPr>
          <w:bCs/>
          <w:sz w:val="21"/>
          <w:szCs w:val="21"/>
        </w:rPr>
        <w:t>1</w:t>
      </w:r>
      <w:r w:rsidRPr="00941317">
        <w:rPr>
          <w:bCs/>
          <w:sz w:val="21"/>
          <w:szCs w:val="21"/>
        </w:rPr>
        <w:t xml:space="preserve"> de </w:t>
      </w:r>
      <w:r w:rsidR="007A3D9A" w:rsidRPr="00941317">
        <w:rPr>
          <w:bCs/>
          <w:sz w:val="21"/>
          <w:szCs w:val="21"/>
        </w:rPr>
        <w:t>dezembro</w:t>
      </w:r>
      <w:r w:rsidRPr="00941317">
        <w:rPr>
          <w:bCs/>
          <w:sz w:val="21"/>
          <w:szCs w:val="21"/>
        </w:rPr>
        <w:t xml:space="preserve"> de 20</w:t>
      </w:r>
      <w:r w:rsidR="00B13657" w:rsidRPr="00941317">
        <w:rPr>
          <w:bCs/>
          <w:sz w:val="21"/>
          <w:szCs w:val="21"/>
        </w:rPr>
        <w:t>20</w:t>
      </w:r>
      <w:r w:rsidRPr="00941317">
        <w:rPr>
          <w:bCs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BA3BEF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BA3BEF" w:rsidRDefault="00BA3BEF" w:rsidP="00BA3BEF">
      <w:pPr>
        <w:ind w:firstLine="1134"/>
        <w:jc w:val="both"/>
        <w:rPr>
          <w:b/>
          <w:color w:val="000000"/>
          <w:sz w:val="21"/>
          <w:szCs w:val="21"/>
        </w:rPr>
      </w:pPr>
      <w:r>
        <w:rPr>
          <w:sz w:val="21"/>
          <w:szCs w:val="21"/>
        </w:rPr>
        <w:t>As obras deverão ser realizadas após emissão de Ordem de Início que será feito pel</w:t>
      </w:r>
      <w:r w:rsidR="009418C7">
        <w:rPr>
          <w:sz w:val="21"/>
          <w:szCs w:val="21"/>
        </w:rPr>
        <w:t>o</w:t>
      </w:r>
      <w:r>
        <w:rPr>
          <w:sz w:val="21"/>
          <w:szCs w:val="21"/>
        </w:rPr>
        <w:t xml:space="preserve"> Engenheir</w:t>
      </w:r>
      <w:r w:rsidR="009418C7">
        <w:rPr>
          <w:sz w:val="21"/>
          <w:szCs w:val="21"/>
        </w:rPr>
        <w:t>o</w:t>
      </w:r>
      <w:r>
        <w:rPr>
          <w:sz w:val="21"/>
          <w:szCs w:val="21"/>
        </w:rPr>
        <w:t xml:space="preserve"> Civil do Município, observando-se que a Ordem de Início será expedida individualmente para cada rua.</w:t>
      </w:r>
    </w:p>
    <w:p w:rsidR="00BA3BEF" w:rsidRPr="009E0434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O Contratante deverá pagar à Contratada o valor de R$</w:t>
      </w:r>
      <w:r w:rsidR="00E82E0D">
        <w:rPr>
          <w:sz w:val="21"/>
          <w:szCs w:val="21"/>
        </w:rPr>
        <w:t xml:space="preserve"> </w:t>
      </w:r>
      <w:r w:rsidR="00C43D0F">
        <w:rPr>
          <w:sz w:val="21"/>
          <w:szCs w:val="21"/>
        </w:rPr>
        <w:t>526.622,79 (Quinhentos e Vinte e Seis Mil Seiscentos e Vinte e Dois Reais e Setenta e Nove Centavos).</w:t>
      </w:r>
    </w:p>
    <w:p w:rsidR="00980578" w:rsidRDefault="00980578" w:rsidP="00F43A90">
      <w:pPr>
        <w:tabs>
          <w:tab w:val="left" w:pos="1134"/>
        </w:tabs>
        <w:spacing w:before="40" w:after="40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pagamento será efetuado </w:t>
      </w:r>
      <w:r>
        <w:rPr>
          <w:sz w:val="21"/>
          <w:szCs w:val="21"/>
        </w:rPr>
        <w:t>de acordo com medição realizada pelo Engenheiro Municipal, sendo essa medição de acordo com as Ordens de Serviço</w:t>
      </w:r>
      <w:r w:rsidRPr="009E0434">
        <w:rPr>
          <w:sz w:val="21"/>
          <w:szCs w:val="21"/>
        </w:rPr>
        <w:t>.</w:t>
      </w:r>
    </w:p>
    <w:p w:rsidR="00F43A90" w:rsidRPr="0064372C" w:rsidRDefault="00F43A90" w:rsidP="00F43A90">
      <w:pPr>
        <w:tabs>
          <w:tab w:val="left" w:pos="1134"/>
        </w:tabs>
        <w:spacing w:before="40" w:after="40"/>
        <w:ind w:firstLine="1134"/>
        <w:jc w:val="both"/>
        <w:rPr>
          <w:b/>
          <w:color w:val="000000"/>
          <w:sz w:val="21"/>
          <w:szCs w:val="21"/>
        </w:rPr>
      </w:pPr>
      <w:r w:rsidRPr="0064372C">
        <w:rPr>
          <w:color w:val="000000"/>
          <w:sz w:val="21"/>
          <w:szCs w:val="21"/>
        </w:rPr>
        <w:lastRenderedPageBreak/>
        <w:t>Para o efetivo pagamento, as faturas deverão se fazer acompanhar da guia de recolhimento das contribuições para o FGTS e o INSS relativa aos empregados utilizados na prestação do serviço.</w:t>
      </w:r>
    </w:p>
    <w:p w:rsidR="00F43A90" w:rsidRPr="0064372C" w:rsidRDefault="00F43A90" w:rsidP="00F43A90">
      <w:pPr>
        <w:tabs>
          <w:tab w:val="left" w:pos="1134"/>
        </w:tabs>
        <w:spacing w:before="40" w:after="40"/>
        <w:ind w:firstLine="1134"/>
        <w:jc w:val="both"/>
        <w:rPr>
          <w:b/>
          <w:color w:val="000000"/>
          <w:sz w:val="21"/>
          <w:szCs w:val="21"/>
        </w:rPr>
      </w:pPr>
      <w:r w:rsidRPr="0064372C">
        <w:rPr>
          <w:color w:val="000000"/>
          <w:sz w:val="21"/>
          <w:szCs w:val="21"/>
        </w:rPr>
        <w:t xml:space="preserve">Para o efetivo pagamento, no caso de condutor autônomo, as faturas deverão se </w:t>
      </w:r>
      <w:proofErr w:type="gramStart"/>
      <w:r w:rsidRPr="0064372C">
        <w:rPr>
          <w:color w:val="000000"/>
          <w:sz w:val="21"/>
          <w:szCs w:val="21"/>
        </w:rPr>
        <w:t>fazer</w:t>
      </w:r>
      <w:proofErr w:type="gramEnd"/>
      <w:r w:rsidRPr="0064372C">
        <w:rPr>
          <w:color w:val="000000"/>
          <w:sz w:val="21"/>
          <w:szCs w:val="21"/>
        </w:rPr>
        <w:t xml:space="preserve"> acompanhar da guia de recolhimento das contribuições para o INSS.</w:t>
      </w:r>
    </w:p>
    <w:p w:rsidR="00F43A90" w:rsidRPr="0064372C" w:rsidRDefault="00F43A90" w:rsidP="00F43A90">
      <w:pPr>
        <w:tabs>
          <w:tab w:val="left" w:pos="1134"/>
        </w:tabs>
        <w:spacing w:before="40" w:after="40"/>
        <w:ind w:firstLine="1134"/>
        <w:jc w:val="both"/>
        <w:rPr>
          <w:b/>
          <w:color w:val="000000"/>
          <w:sz w:val="21"/>
          <w:szCs w:val="21"/>
        </w:rPr>
      </w:pPr>
      <w:r w:rsidRPr="0064372C">
        <w:rPr>
          <w:color w:val="000000"/>
          <w:sz w:val="21"/>
          <w:szCs w:val="21"/>
        </w:rPr>
        <w:t xml:space="preserve">Ocorrendo atraso no pagamento, os valores serão corrigidos monetariamente pelo </w:t>
      </w:r>
      <w:r>
        <w:rPr>
          <w:color w:val="000000"/>
          <w:sz w:val="21"/>
          <w:szCs w:val="21"/>
        </w:rPr>
        <w:t>IPCA</w:t>
      </w:r>
      <w:r w:rsidRPr="0064372C">
        <w:rPr>
          <w:color w:val="000000"/>
          <w:sz w:val="21"/>
          <w:szCs w:val="21"/>
        </w:rPr>
        <w:t xml:space="preserve"> do período, ou outro índice que vier a substituí-lo, e a Administração </w:t>
      </w:r>
      <w:proofErr w:type="gramStart"/>
      <w:r w:rsidRPr="0064372C">
        <w:rPr>
          <w:color w:val="000000"/>
          <w:sz w:val="21"/>
          <w:szCs w:val="21"/>
        </w:rPr>
        <w:t>compensará</w:t>
      </w:r>
      <w:proofErr w:type="gramEnd"/>
      <w:r w:rsidRPr="0064372C">
        <w:rPr>
          <w:color w:val="000000"/>
          <w:sz w:val="21"/>
          <w:szCs w:val="21"/>
        </w:rPr>
        <w:t xml:space="preserve"> a contratada com juros de 0,5% ao mês, </w:t>
      </w:r>
      <w:r w:rsidRPr="0064372C">
        <w:rPr>
          <w:i/>
          <w:color w:val="000000"/>
          <w:sz w:val="21"/>
          <w:szCs w:val="21"/>
        </w:rPr>
        <w:t>pro rata</w:t>
      </w:r>
      <w:r w:rsidRPr="0064372C">
        <w:rPr>
          <w:color w:val="000000"/>
          <w:sz w:val="21"/>
          <w:szCs w:val="21"/>
        </w:rPr>
        <w:t>.</w:t>
      </w:r>
    </w:p>
    <w:p w:rsidR="00CC16F7" w:rsidRPr="009E0434" w:rsidRDefault="00CC16F7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F9060D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</w:t>
      </w:r>
    </w:p>
    <w:p w:rsidR="00F9060D" w:rsidRDefault="00F9060D" w:rsidP="008F5133">
      <w:pPr>
        <w:ind w:firstLine="1134"/>
        <w:jc w:val="both"/>
        <w:rPr>
          <w:sz w:val="21"/>
          <w:szCs w:val="21"/>
        </w:rPr>
      </w:pPr>
    </w:p>
    <w:p w:rsidR="0094591C" w:rsidRPr="00F43A90" w:rsidRDefault="0094591C" w:rsidP="008F5133">
      <w:pPr>
        <w:ind w:firstLine="1134"/>
        <w:jc w:val="both"/>
        <w:rPr>
          <w:sz w:val="21"/>
          <w:szCs w:val="21"/>
        </w:rPr>
      </w:pPr>
      <w:r w:rsidRPr="00F43A90">
        <w:rPr>
          <w:sz w:val="21"/>
          <w:szCs w:val="21"/>
        </w:rPr>
        <w:t xml:space="preserve">As despesas do presente contrato serão através da dotação </w:t>
      </w:r>
      <w:r w:rsidR="000D6EFD" w:rsidRPr="00F43A90">
        <w:rPr>
          <w:sz w:val="21"/>
          <w:szCs w:val="21"/>
        </w:rPr>
        <w:t xml:space="preserve">orçamentária da Secretaria Municipal de Obras e </w:t>
      </w:r>
      <w:proofErr w:type="spellStart"/>
      <w:r w:rsidR="000D6EFD" w:rsidRPr="00F43A90">
        <w:rPr>
          <w:sz w:val="21"/>
          <w:szCs w:val="21"/>
        </w:rPr>
        <w:t>Infraestruturas</w:t>
      </w:r>
      <w:proofErr w:type="spellEnd"/>
      <w:r w:rsidR="000D6EFD" w:rsidRPr="00F43A90">
        <w:rPr>
          <w:sz w:val="21"/>
          <w:szCs w:val="21"/>
        </w:rPr>
        <w:t>,</w:t>
      </w:r>
      <w:r w:rsidRPr="00F43A90">
        <w:rPr>
          <w:sz w:val="21"/>
          <w:szCs w:val="21"/>
        </w:rPr>
        <w:t xml:space="preserve"> 1042 - Abertura, Prolongamento, Pavimentação e Reforma de Vias, 449051 – Obra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</w:t>
      </w:r>
      <w:r w:rsidR="00355088">
        <w:rPr>
          <w:color w:val="000000"/>
          <w:sz w:val="21"/>
          <w:szCs w:val="21"/>
        </w:rPr>
        <w:t>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deverá prestar todos os esclarecimentos que forem solicitados pelo CONTRATANTE e cujas reclamações se </w:t>
      </w:r>
      <w:proofErr w:type="gramStart"/>
      <w:r w:rsidRPr="009E0434">
        <w:rPr>
          <w:color w:val="000000"/>
          <w:sz w:val="21"/>
          <w:szCs w:val="21"/>
        </w:rPr>
        <w:t>obriga</w:t>
      </w:r>
      <w:proofErr w:type="gramEnd"/>
      <w:r w:rsidRPr="009E0434">
        <w:rPr>
          <w:color w:val="000000"/>
          <w:sz w:val="21"/>
          <w:szCs w:val="21"/>
        </w:rPr>
        <w:t xml:space="preserve">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8F5133">
      <w:pPr>
        <w:numPr>
          <w:ilvl w:val="0"/>
          <w:numId w:val="1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Parágrafo Segundo: Essas penalidades serão aplicadas </w:t>
      </w:r>
      <w:proofErr w:type="gramStart"/>
      <w:r w:rsidRPr="009E0434">
        <w:rPr>
          <w:color w:val="000000"/>
          <w:sz w:val="21"/>
          <w:szCs w:val="21"/>
        </w:rPr>
        <w:t>à</w:t>
      </w:r>
      <w:proofErr w:type="gramEnd"/>
      <w:r w:rsidRPr="009E0434">
        <w:rPr>
          <w:color w:val="000000"/>
          <w:sz w:val="21"/>
          <w:szCs w:val="21"/>
        </w:rPr>
        <w:t xml:space="preserve">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00</w:t>
      </w:r>
      <w:r w:rsidR="00103CF2">
        <w:rPr>
          <w:b/>
          <w:sz w:val="21"/>
          <w:szCs w:val="21"/>
        </w:rPr>
        <w:t>5</w:t>
      </w:r>
      <w:r w:rsidRPr="009E0434">
        <w:rPr>
          <w:b/>
          <w:sz w:val="21"/>
          <w:szCs w:val="21"/>
        </w:rPr>
        <w:t>/20</w:t>
      </w:r>
      <w:r w:rsidR="009418C7">
        <w:rPr>
          <w:b/>
          <w:sz w:val="21"/>
          <w:szCs w:val="21"/>
        </w:rPr>
        <w:t>20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o Secretário Municipal de Obras e </w:t>
      </w:r>
      <w:proofErr w:type="spellStart"/>
      <w:r w:rsidRPr="009E0434">
        <w:rPr>
          <w:sz w:val="21"/>
          <w:szCs w:val="21"/>
        </w:rPr>
        <w:t>Infraestruturas</w:t>
      </w:r>
      <w:proofErr w:type="spellEnd"/>
      <w:r w:rsidRPr="009E0434">
        <w:rPr>
          <w:sz w:val="21"/>
          <w:szCs w:val="21"/>
        </w:rPr>
        <w:t xml:space="preserve">, ficando designado como Fiscal do Contrato </w:t>
      </w:r>
      <w:r w:rsidR="009418C7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Engenheir</w:t>
      </w:r>
      <w:r w:rsidR="009418C7">
        <w:rPr>
          <w:sz w:val="21"/>
          <w:szCs w:val="21"/>
        </w:rPr>
        <w:t xml:space="preserve">o </w:t>
      </w:r>
      <w:proofErr w:type="spellStart"/>
      <w:r w:rsidR="009418C7">
        <w:rPr>
          <w:sz w:val="21"/>
          <w:szCs w:val="21"/>
        </w:rPr>
        <w:t>Cívíl</w:t>
      </w:r>
      <w:proofErr w:type="spellEnd"/>
      <w:r w:rsidRPr="009E0434">
        <w:rPr>
          <w:sz w:val="21"/>
          <w:szCs w:val="21"/>
        </w:rPr>
        <w:t xml:space="preserve"> da Prefeitura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255C54" w:rsidRPr="009E0434" w:rsidRDefault="00255C54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D10566">
        <w:rPr>
          <w:color w:val="000000"/>
          <w:sz w:val="21"/>
          <w:szCs w:val="21"/>
        </w:rPr>
        <w:t>26</w:t>
      </w:r>
      <w:r w:rsidRPr="009E0434">
        <w:rPr>
          <w:color w:val="000000"/>
          <w:sz w:val="21"/>
          <w:szCs w:val="21"/>
        </w:rPr>
        <w:t xml:space="preserve"> de </w:t>
      </w:r>
      <w:r w:rsidR="00D10566">
        <w:rPr>
          <w:color w:val="000000"/>
          <w:sz w:val="21"/>
          <w:szCs w:val="21"/>
        </w:rPr>
        <w:t>outubro</w:t>
      </w:r>
      <w:r w:rsidRPr="009E0434">
        <w:rPr>
          <w:color w:val="000000"/>
          <w:sz w:val="21"/>
          <w:szCs w:val="21"/>
        </w:rPr>
        <w:t xml:space="preserve"> de 20</w:t>
      </w:r>
      <w:r w:rsidR="009418C7">
        <w:rPr>
          <w:color w:val="000000"/>
          <w:sz w:val="21"/>
          <w:szCs w:val="21"/>
        </w:rPr>
        <w:t>20</w:t>
      </w:r>
      <w:r w:rsidRPr="009E0434">
        <w:rPr>
          <w:color w:val="000000"/>
          <w:sz w:val="21"/>
          <w:szCs w:val="21"/>
        </w:rPr>
        <w:t>.</w:t>
      </w:r>
    </w:p>
    <w:p w:rsidR="00255C54" w:rsidRDefault="00255C54" w:rsidP="008F5133">
      <w:pPr>
        <w:ind w:firstLine="1134"/>
        <w:jc w:val="both"/>
        <w:rPr>
          <w:color w:val="000000"/>
          <w:sz w:val="21"/>
          <w:szCs w:val="21"/>
        </w:rPr>
      </w:pPr>
    </w:p>
    <w:p w:rsidR="00255C54" w:rsidRPr="009E0434" w:rsidRDefault="00255C54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207130" w:rsidP="00207130">
      <w:p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VILMAR KAISER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proofErr w:type="gramStart"/>
      <w:r>
        <w:rPr>
          <w:color w:val="000000"/>
          <w:sz w:val="21"/>
          <w:szCs w:val="21"/>
        </w:rPr>
        <w:t xml:space="preserve">    </w:t>
      </w:r>
      <w:proofErr w:type="gramEnd"/>
      <w:r>
        <w:rPr>
          <w:sz w:val="21"/>
          <w:szCs w:val="21"/>
        </w:rPr>
        <w:t>BENJUR ZANON</w:t>
      </w:r>
    </w:p>
    <w:p w:rsidR="000555AC" w:rsidRPr="000555AC" w:rsidRDefault="00255C54" w:rsidP="001C4B50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</w:t>
      </w:r>
      <w:r w:rsidR="000555AC" w:rsidRPr="000555AC">
        <w:rPr>
          <w:b/>
          <w:sz w:val="21"/>
          <w:szCs w:val="21"/>
        </w:rPr>
        <w:t>Contratante                                                                                  Contratada</w:t>
      </w:r>
    </w:p>
    <w:p w:rsidR="000555AC" w:rsidRPr="005056E3" w:rsidRDefault="000555AC" w:rsidP="000555AC">
      <w:pPr>
        <w:rPr>
          <w:sz w:val="21"/>
          <w:szCs w:val="21"/>
        </w:rPr>
      </w:pPr>
    </w:p>
    <w:p w:rsidR="000555AC" w:rsidRPr="005056E3" w:rsidRDefault="000555AC" w:rsidP="000555A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</w:p>
    <w:p w:rsidR="000555AC" w:rsidRPr="005056E3" w:rsidRDefault="000555AC" w:rsidP="000555A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Gestora Contrato</w:t>
      </w:r>
    </w:p>
    <w:p w:rsidR="000555AC" w:rsidRPr="005056E3" w:rsidRDefault="000555AC" w:rsidP="000555AC">
      <w:pPr>
        <w:rPr>
          <w:sz w:val="21"/>
          <w:szCs w:val="21"/>
        </w:rPr>
      </w:pPr>
    </w:p>
    <w:p w:rsidR="000555AC" w:rsidRPr="005056E3" w:rsidRDefault="000555AC" w:rsidP="000555A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________________________________</w:t>
      </w:r>
    </w:p>
    <w:p w:rsidR="000555AC" w:rsidRPr="005056E3" w:rsidRDefault="000555AC" w:rsidP="000555A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Fiscal do Contrato</w:t>
      </w:r>
    </w:p>
    <w:p w:rsidR="000555AC" w:rsidRPr="005056E3" w:rsidRDefault="000555AC" w:rsidP="000555AC">
      <w:pPr>
        <w:rPr>
          <w:sz w:val="21"/>
          <w:szCs w:val="21"/>
        </w:rPr>
      </w:pPr>
    </w:p>
    <w:p w:rsidR="000555AC" w:rsidRPr="005056E3" w:rsidRDefault="000555AC" w:rsidP="000555A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TESTEMUNHAS:</w:t>
      </w:r>
    </w:p>
    <w:p w:rsidR="000555AC" w:rsidRPr="005056E3" w:rsidRDefault="000555AC" w:rsidP="000555A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</w:p>
    <w:p w:rsidR="000555AC" w:rsidRPr="005056E3" w:rsidRDefault="000555AC" w:rsidP="000555AC">
      <w:pPr>
        <w:rPr>
          <w:sz w:val="21"/>
          <w:szCs w:val="21"/>
        </w:rPr>
      </w:pPr>
    </w:p>
    <w:p w:rsidR="00F85E14" w:rsidRPr="009E0434" w:rsidRDefault="000555AC" w:rsidP="00207130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  <w:r w:rsidR="00207130" w:rsidRPr="009E0434">
        <w:rPr>
          <w:sz w:val="21"/>
          <w:szCs w:val="21"/>
        </w:rPr>
        <w:t xml:space="preserve"> </w:t>
      </w:r>
    </w:p>
    <w:p w:rsidR="009E0434" w:rsidRPr="009E0434" w:rsidRDefault="009E0434">
      <w:pPr>
        <w:rPr>
          <w:sz w:val="21"/>
          <w:szCs w:val="21"/>
        </w:rPr>
      </w:pPr>
    </w:p>
    <w:sectPr w:rsidR="009E0434" w:rsidRPr="009E0434" w:rsidSect="00F43A90">
      <w:pgSz w:w="11907" w:h="16840" w:code="9"/>
      <w:pgMar w:top="2269" w:right="567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91C"/>
    <w:rsid w:val="00001534"/>
    <w:rsid w:val="00003C94"/>
    <w:rsid w:val="00015808"/>
    <w:rsid w:val="00021B04"/>
    <w:rsid w:val="00034EBB"/>
    <w:rsid w:val="000427D4"/>
    <w:rsid w:val="00046D29"/>
    <w:rsid w:val="000555AC"/>
    <w:rsid w:val="00080311"/>
    <w:rsid w:val="000813B1"/>
    <w:rsid w:val="00090265"/>
    <w:rsid w:val="00097422"/>
    <w:rsid w:val="000D6EFD"/>
    <w:rsid w:val="000E26DA"/>
    <w:rsid w:val="000E305D"/>
    <w:rsid w:val="000E3E83"/>
    <w:rsid w:val="000F4C54"/>
    <w:rsid w:val="00100B54"/>
    <w:rsid w:val="00103CF2"/>
    <w:rsid w:val="00112073"/>
    <w:rsid w:val="00112C25"/>
    <w:rsid w:val="00120647"/>
    <w:rsid w:val="00126BA1"/>
    <w:rsid w:val="001353A8"/>
    <w:rsid w:val="00144007"/>
    <w:rsid w:val="001701F4"/>
    <w:rsid w:val="00180421"/>
    <w:rsid w:val="0019384B"/>
    <w:rsid w:val="001969CA"/>
    <w:rsid w:val="001A116B"/>
    <w:rsid w:val="001B52D1"/>
    <w:rsid w:val="001C3851"/>
    <w:rsid w:val="001C4B50"/>
    <w:rsid w:val="001C66C4"/>
    <w:rsid w:val="001D1F18"/>
    <w:rsid w:val="001D42DF"/>
    <w:rsid w:val="001D44C8"/>
    <w:rsid w:val="001D67C0"/>
    <w:rsid w:val="001F1449"/>
    <w:rsid w:val="001F4FAF"/>
    <w:rsid w:val="00204DE8"/>
    <w:rsid w:val="00207130"/>
    <w:rsid w:val="00215B17"/>
    <w:rsid w:val="002166C2"/>
    <w:rsid w:val="002234E0"/>
    <w:rsid w:val="00224E91"/>
    <w:rsid w:val="00255C54"/>
    <w:rsid w:val="002617EE"/>
    <w:rsid w:val="00262387"/>
    <w:rsid w:val="00263EDC"/>
    <w:rsid w:val="00265A18"/>
    <w:rsid w:val="00265FB7"/>
    <w:rsid w:val="0028128B"/>
    <w:rsid w:val="00281296"/>
    <w:rsid w:val="002816AF"/>
    <w:rsid w:val="00287A1E"/>
    <w:rsid w:val="00297CC9"/>
    <w:rsid w:val="002C4120"/>
    <w:rsid w:val="002E00C2"/>
    <w:rsid w:val="0030237A"/>
    <w:rsid w:val="003272D0"/>
    <w:rsid w:val="003305FE"/>
    <w:rsid w:val="00333CD9"/>
    <w:rsid w:val="00337F10"/>
    <w:rsid w:val="0034656C"/>
    <w:rsid w:val="00353314"/>
    <w:rsid w:val="00355088"/>
    <w:rsid w:val="00372E50"/>
    <w:rsid w:val="00376B26"/>
    <w:rsid w:val="00391D99"/>
    <w:rsid w:val="00393827"/>
    <w:rsid w:val="003944EC"/>
    <w:rsid w:val="003A66C0"/>
    <w:rsid w:val="003B4DDE"/>
    <w:rsid w:val="003B7C1D"/>
    <w:rsid w:val="003C1A15"/>
    <w:rsid w:val="003C555A"/>
    <w:rsid w:val="003C7EE1"/>
    <w:rsid w:val="003D36B2"/>
    <w:rsid w:val="003E5727"/>
    <w:rsid w:val="003E7444"/>
    <w:rsid w:val="004165FA"/>
    <w:rsid w:val="004313AC"/>
    <w:rsid w:val="00443F9D"/>
    <w:rsid w:val="00463CB4"/>
    <w:rsid w:val="004672EB"/>
    <w:rsid w:val="00483486"/>
    <w:rsid w:val="00486F9A"/>
    <w:rsid w:val="00497230"/>
    <w:rsid w:val="004D1075"/>
    <w:rsid w:val="004D1520"/>
    <w:rsid w:val="004F06F7"/>
    <w:rsid w:val="004F25B9"/>
    <w:rsid w:val="004F26DF"/>
    <w:rsid w:val="005347AF"/>
    <w:rsid w:val="005375B6"/>
    <w:rsid w:val="00545876"/>
    <w:rsid w:val="00550A07"/>
    <w:rsid w:val="005603A4"/>
    <w:rsid w:val="00564220"/>
    <w:rsid w:val="005755E8"/>
    <w:rsid w:val="005866AD"/>
    <w:rsid w:val="0059567B"/>
    <w:rsid w:val="005C7DCB"/>
    <w:rsid w:val="005D5B16"/>
    <w:rsid w:val="005E1BA3"/>
    <w:rsid w:val="00610BDE"/>
    <w:rsid w:val="00616D4E"/>
    <w:rsid w:val="006252E5"/>
    <w:rsid w:val="00627A60"/>
    <w:rsid w:val="00636D98"/>
    <w:rsid w:val="006769FD"/>
    <w:rsid w:val="006D41B1"/>
    <w:rsid w:val="006E3931"/>
    <w:rsid w:val="006F340F"/>
    <w:rsid w:val="00702E7C"/>
    <w:rsid w:val="00705AF7"/>
    <w:rsid w:val="00710481"/>
    <w:rsid w:val="00747D77"/>
    <w:rsid w:val="00756A25"/>
    <w:rsid w:val="00796E35"/>
    <w:rsid w:val="007A3D9A"/>
    <w:rsid w:val="007A439E"/>
    <w:rsid w:val="007A72D5"/>
    <w:rsid w:val="007B15D4"/>
    <w:rsid w:val="007B7BEB"/>
    <w:rsid w:val="007D0DF3"/>
    <w:rsid w:val="007D34E0"/>
    <w:rsid w:val="0081434D"/>
    <w:rsid w:val="0083352C"/>
    <w:rsid w:val="00840BEC"/>
    <w:rsid w:val="008431D0"/>
    <w:rsid w:val="00844716"/>
    <w:rsid w:val="008579D4"/>
    <w:rsid w:val="00871E10"/>
    <w:rsid w:val="00885CAC"/>
    <w:rsid w:val="00892C5C"/>
    <w:rsid w:val="008B39D6"/>
    <w:rsid w:val="008C0FA7"/>
    <w:rsid w:val="008D62DE"/>
    <w:rsid w:val="008E4475"/>
    <w:rsid w:val="008F5133"/>
    <w:rsid w:val="00912B4E"/>
    <w:rsid w:val="00930493"/>
    <w:rsid w:val="00941317"/>
    <w:rsid w:val="009418C7"/>
    <w:rsid w:val="0094591C"/>
    <w:rsid w:val="009459F1"/>
    <w:rsid w:val="009468E0"/>
    <w:rsid w:val="0096324A"/>
    <w:rsid w:val="00974DB6"/>
    <w:rsid w:val="00977F60"/>
    <w:rsid w:val="00980578"/>
    <w:rsid w:val="00981B12"/>
    <w:rsid w:val="0098286D"/>
    <w:rsid w:val="00984A05"/>
    <w:rsid w:val="00996BB5"/>
    <w:rsid w:val="009B56BF"/>
    <w:rsid w:val="009B6CAD"/>
    <w:rsid w:val="009C3198"/>
    <w:rsid w:val="009E0434"/>
    <w:rsid w:val="00A02F5C"/>
    <w:rsid w:val="00A07048"/>
    <w:rsid w:val="00A20AE9"/>
    <w:rsid w:val="00A3761C"/>
    <w:rsid w:val="00A37BA6"/>
    <w:rsid w:val="00A42076"/>
    <w:rsid w:val="00A422F0"/>
    <w:rsid w:val="00A55931"/>
    <w:rsid w:val="00A60204"/>
    <w:rsid w:val="00A63180"/>
    <w:rsid w:val="00A66845"/>
    <w:rsid w:val="00A91224"/>
    <w:rsid w:val="00AA2246"/>
    <w:rsid w:val="00AC4E15"/>
    <w:rsid w:val="00AD738E"/>
    <w:rsid w:val="00AF45FE"/>
    <w:rsid w:val="00B12E77"/>
    <w:rsid w:val="00B13657"/>
    <w:rsid w:val="00B13B11"/>
    <w:rsid w:val="00B266F5"/>
    <w:rsid w:val="00B27E6D"/>
    <w:rsid w:val="00B36FE0"/>
    <w:rsid w:val="00B40812"/>
    <w:rsid w:val="00B43647"/>
    <w:rsid w:val="00B4575B"/>
    <w:rsid w:val="00B52D22"/>
    <w:rsid w:val="00B606C0"/>
    <w:rsid w:val="00B8304B"/>
    <w:rsid w:val="00B86D70"/>
    <w:rsid w:val="00BA3BEF"/>
    <w:rsid w:val="00BA3F1B"/>
    <w:rsid w:val="00BA694E"/>
    <w:rsid w:val="00BD3550"/>
    <w:rsid w:val="00BF0654"/>
    <w:rsid w:val="00BF7C0A"/>
    <w:rsid w:val="00C16646"/>
    <w:rsid w:val="00C3290F"/>
    <w:rsid w:val="00C43D0F"/>
    <w:rsid w:val="00C45848"/>
    <w:rsid w:val="00C50A78"/>
    <w:rsid w:val="00C6279C"/>
    <w:rsid w:val="00C63C5B"/>
    <w:rsid w:val="00C64DC9"/>
    <w:rsid w:val="00C77278"/>
    <w:rsid w:val="00C9320E"/>
    <w:rsid w:val="00C95F42"/>
    <w:rsid w:val="00C968FB"/>
    <w:rsid w:val="00CA5FD9"/>
    <w:rsid w:val="00CB229E"/>
    <w:rsid w:val="00CC16F7"/>
    <w:rsid w:val="00CC715D"/>
    <w:rsid w:val="00CD3EDB"/>
    <w:rsid w:val="00CF082B"/>
    <w:rsid w:val="00CF30D7"/>
    <w:rsid w:val="00D03056"/>
    <w:rsid w:val="00D10566"/>
    <w:rsid w:val="00D10991"/>
    <w:rsid w:val="00D169B8"/>
    <w:rsid w:val="00D406B7"/>
    <w:rsid w:val="00D459CB"/>
    <w:rsid w:val="00D508E0"/>
    <w:rsid w:val="00D764E1"/>
    <w:rsid w:val="00DB0667"/>
    <w:rsid w:val="00DB3107"/>
    <w:rsid w:val="00DB5308"/>
    <w:rsid w:val="00DD2C2D"/>
    <w:rsid w:val="00DD57BE"/>
    <w:rsid w:val="00E13953"/>
    <w:rsid w:val="00E16E2D"/>
    <w:rsid w:val="00E322CE"/>
    <w:rsid w:val="00E40EE0"/>
    <w:rsid w:val="00E82E0D"/>
    <w:rsid w:val="00E90149"/>
    <w:rsid w:val="00E92778"/>
    <w:rsid w:val="00E96408"/>
    <w:rsid w:val="00E97D09"/>
    <w:rsid w:val="00EB5A40"/>
    <w:rsid w:val="00EC6617"/>
    <w:rsid w:val="00EE46FC"/>
    <w:rsid w:val="00F10262"/>
    <w:rsid w:val="00F15118"/>
    <w:rsid w:val="00F16649"/>
    <w:rsid w:val="00F35ED4"/>
    <w:rsid w:val="00F43A90"/>
    <w:rsid w:val="00F53A9B"/>
    <w:rsid w:val="00F558E1"/>
    <w:rsid w:val="00F60D3E"/>
    <w:rsid w:val="00F65A8D"/>
    <w:rsid w:val="00F8176F"/>
    <w:rsid w:val="00F85E14"/>
    <w:rsid w:val="00F9060D"/>
    <w:rsid w:val="00FA63ED"/>
    <w:rsid w:val="00FC6822"/>
    <w:rsid w:val="00FF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  <w:style w:type="paragraph" w:styleId="PargrafodaLista">
    <w:name w:val="List Paragraph"/>
    <w:basedOn w:val="Normal"/>
    <w:uiPriority w:val="34"/>
    <w:qFormat/>
    <w:rsid w:val="003C1A15"/>
    <w:pPr>
      <w:ind w:left="720"/>
      <w:contextualSpacing/>
    </w:pPr>
  </w:style>
  <w:style w:type="paragraph" w:customStyle="1" w:styleId="Default">
    <w:name w:val="Default"/>
    <w:rsid w:val="00333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1534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2020-05-04T16:54:00Z</cp:lastPrinted>
  <dcterms:created xsi:type="dcterms:W3CDTF">2020-10-26T10:37:00Z</dcterms:created>
  <dcterms:modified xsi:type="dcterms:W3CDTF">2020-10-26T10:48:00Z</dcterms:modified>
</cp:coreProperties>
</file>